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0"/>
        <w:ind w:left="0"/>
        <w:rPr>
          <w:rFonts w:ascii="Times New Roman"/>
          <w:sz w:val="29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48270" cy="79209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270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26"/>
        </w:rPr>
      </w:pPr>
    </w:p>
    <w:p>
      <w:pPr>
        <w:spacing w:before="92"/>
        <w:ind w:left="118" w:right="0" w:firstLine="0"/>
        <w:jc w:val="left"/>
        <w:rPr>
          <w:b/>
          <w:sz w:val="32"/>
        </w:rPr>
      </w:pPr>
      <w:r>
        <w:rPr>
          <w:b/>
          <w:sz w:val="32"/>
        </w:rPr>
        <w:t>Research Forum - Monday, July 8, 12 to 1 pm</w:t>
      </w:r>
    </w:p>
    <w:p>
      <w:pPr>
        <w:spacing w:before="198"/>
        <w:ind w:left="118" w:right="0" w:firstLine="0"/>
        <w:jc w:val="left"/>
        <w:rPr>
          <w:i/>
          <w:sz w:val="28"/>
        </w:rPr>
      </w:pPr>
      <w:r>
        <w:rPr>
          <w:i/>
          <w:color w:val="212121"/>
          <w:sz w:val="28"/>
        </w:rPr>
        <w:t>Therapeutic cancer vaccines: Lessons learned from HPV</w:t>
      </w:r>
    </w:p>
    <w:p>
      <w:pPr>
        <w:pStyle w:val="BodyText"/>
        <w:spacing w:line="261" w:lineRule="auto" w:before="171"/>
        <w:ind w:right="91"/>
      </w:pPr>
      <w:r>
        <w:rPr/>
        <w:t>The Research &amp; Development team invites you to attend a lecture by </w:t>
      </w:r>
      <w:r>
        <w:rPr>
          <w:b/>
        </w:rPr>
        <w:t>Cornelia Trimble, MD, </w:t>
      </w:r>
      <w:r>
        <w:rPr/>
        <w:t>Professor, Department of Gynecology &amp; Obstetrics and Director of The Johns Hopkins Center for Cervical Dysplasia, Johns Hopkins University.</w:t>
      </w:r>
    </w:p>
    <w:p>
      <w:pPr>
        <w:pStyle w:val="BodyText"/>
        <w:spacing w:line="259" w:lineRule="auto" w:before="160"/>
        <w:ind w:right="4226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4424942</wp:posOffset>
            </wp:positionH>
            <wp:positionV relativeFrom="paragraph">
              <wp:posOffset>146247</wp:posOffset>
            </wp:positionV>
            <wp:extent cx="2221864" cy="182880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86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Cervical squamous cell carcinomas develop from premalignant cervical intra-epithelial neoplastic (CIN) lesions that are caused by the Human Papilloma Virus (HPV), a sexually transmitted infection. This cancer is highly preventable with the HPV vaccine.</w:t>
      </w:r>
    </w:p>
    <w:p>
      <w:pPr>
        <w:pStyle w:val="BodyText"/>
        <w:spacing w:line="261" w:lineRule="auto" w:before="158"/>
        <w:ind w:right="4360"/>
        <w:jc w:val="both"/>
      </w:pPr>
      <w:r>
        <w:rPr/>
        <w:t>A major focus of Dr. Trimble, who is certified in both obstetrics/gynecology and pathology, is </w:t>
      </w:r>
      <w:r>
        <w:rPr>
          <w:spacing w:val="-3"/>
        </w:rPr>
        <w:t>to </w:t>
      </w:r>
      <w:r>
        <w:rPr/>
        <w:t>prevent the development of cervical cancer.</w:t>
      </w:r>
      <w:r>
        <w:rPr>
          <w:spacing w:val="51"/>
        </w:rPr>
        <w:t> </w:t>
      </w:r>
      <w:r>
        <w:rPr/>
        <w:t>Dr.</w:t>
      </w:r>
    </w:p>
    <w:p>
      <w:pPr>
        <w:pStyle w:val="BodyText"/>
        <w:spacing w:line="273" w:lineRule="exact"/>
      </w:pPr>
      <w:r>
        <w:rPr/>
        <w:t>Trimble and her team have demonstrated the</w:t>
      </w:r>
    </w:p>
    <w:p>
      <w:pPr>
        <w:pStyle w:val="BodyText"/>
        <w:spacing w:line="259" w:lineRule="auto" w:before="22"/>
        <w:ind w:right="116"/>
      </w:pPr>
      <w:r>
        <w:rPr/>
        <w:t>effectiveness of strategies that allow the generation of immune responses and may lead to the elimination of cervical HPV disease.</w:t>
      </w:r>
    </w:p>
    <w:p>
      <w:pPr>
        <w:spacing w:line="480" w:lineRule="auto" w:before="154"/>
        <w:ind w:left="118" w:right="4226" w:firstLine="0"/>
        <w:jc w:val="left"/>
        <w:rPr>
          <w:sz w:val="24"/>
        </w:rPr>
      </w:pPr>
      <w:r>
        <w:rPr>
          <w:b/>
          <w:sz w:val="24"/>
        </w:rPr>
        <w:t>Date/Time: </w:t>
      </w:r>
      <w:r>
        <w:rPr>
          <w:sz w:val="24"/>
        </w:rPr>
        <w:t>Monday, July 8, 12 to 1 pm </w:t>
      </w:r>
      <w:r>
        <w:rPr>
          <w:b/>
          <w:sz w:val="24"/>
        </w:rPr>
        <w:t>Location: </w:t>
      </w:r>
      <w:r>
        <w:rPr>
          <w:sz w:val="24"/>
        </w:rPr>
        <w:t>Building 5E, Auditorium 5104 ABCD </w:t>
      </w:r>
      <w:r>
        <w:rPr>
          <w:b/>
          <w:sz w:val="24"/>
        </w:rPr>
        <w:t>Presenter: </w:t>
      </w:r>
      <w:r>
        <w:rPr>
          <w:sz w:val="24"/>
        </w:rPr>
        <w:t>Cornelia L. Trimble, MD</w:t>
      </w:r>
    </w:p>
    <w:p>
      <w:pPr>
        <w:pStyle w:val="BodyText"/>
        <w:spacing w:line="237" w:lineRule="auto" w:before="64"/>
      </w:pPr>
      <w:r>
        <w:rPr/>
        <w:t>Lunch will be offered to the first 50 people at 11:45 am. Please come early to secure a seat.</w:t>
      </w:r>
    </w:p>
    <w:sectPr>
      <w:type w:val="continuous"/>
      <w:pgSz w:w="12240" w:h="15840"/>
      <w:pgMar w:top="1500" w:bottom="28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Jogunoori, Wilma S.R.</dc:creator>
  <dcterms:created xsi:type="dcterms:W3CDTF">2019-06-27T10:01:54Z</dcterms:created>
  <dcterms:modified xsi:type="dcterms:W3CDTF">2019-06-27T10:01:54Z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